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湖南省建设人力资源协会2015～2016年立项课题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通过结题鉴定名单（第二批）</w:t>
      </w:r>
    </w:p>
    <w:tbl>
      <w:tblPr>
        <w:tblStyle w:val="3"/>
        <w:tblW w:w="879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3220"/>
        <w:gridCol w:w="994"/>
        <w:gridCol w:w="2253"/>
        <w:gridCol w:w="9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课题名称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鉴定结果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CHA2015001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高职生就业压力与幸福感双向作用模式研究：以湖南建筑类高职院校为例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刘芷含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中南大学公共管理学院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CHA2015003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全面依法治国背景下建设类院校大学生法治教育研究与实践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任永辉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湖南城建职业技术学院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CHA2015004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建设类高职院校大学生创业能力培养研究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范湘涛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湖南城建职业技术学院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CHA2015007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基于BIM技术下建筑给排水课程</w:t>
            </w:r>
            <w:r>
              <w:rPr>
                <w:rFonts w:hint="eastAsia" w:ascii="宋体" w:hAnsi="宋体"/>
                <w:sz w:val="24"/>
              </w:rPr>
              <w:t>实践</w:t>
            </w:r>
            <w:r>
              <w:rPr>
                <w:rFonts w:ascii="宋体" w:hAnsi="宋体"/>
                <w:sz w:val="24"/>
              </w:rPr>
              <w:t xml:space="preserve">教学研究 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吴  飞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湖南城建职业技术学院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CHA2015012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高职建筑技术专业“项目主导”的实训培养体系构建研究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田德胜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长沙南方职业学院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CHA2015013</w:t>
            </w: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依法治教视域下高职顶岗实习企业用工风险识别与评估研究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 林</w:t>
            </w: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长沙南方职业学院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CHA2015016</w:t>
            </w: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学校教育与职业培训并举、多种学制并重的办学模式研究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  旭</w:t>
            </w: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长沙城乡建设职业技术学</w:t>
            </w:r>
            <w:r>
              <w:rPr>
                <w:rFonts w:hint="eastAsia" w:ascii="宋体" w:hAnsi="宋体"/>
                <w:sz w:val="24"/>
              </w:rPr>
              <w:t>校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通过</w:t>
            </w:r>
          </w:p>
        </w:tc>
      </w:tr>
    </w:tbl>
    <w:p>
      <w:pPr>
        <w:adjustRightInd w:val="0"/>
        <w:snapToGrid w:val="0"/>
        <w:spacing w:line="360" w:lineRule="auto"/>
        <w:rPr>
          <w:rFonts w:hint="eastAsia"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宋体" w:hAnsi="宋体"/>
          <w:b/>
          <w:sz w:val="36"/>
          <w:szCs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57A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2017-08-25T03:50:23Z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