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装配式混凝土建筑施工专业技术人员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培训班课程安排表</w:t>
      </w:r>
    </w:p>
    <w:tbl>
      <w:tblPr>
        <w:tblStyle w:val="3"/>
        <w:tblW w:w="839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785"/>
        <w:gridCol w:w="1710"/>
        <w:gridCol w:w="45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32" w:type="dxa"/>
            <w:gridSpan w:val="3"/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</w:rPr>
              <w:t>日  期</w:t>
            </w:r>
          </w:p>
        </w:tc>
        <w:tc>
          <w:tcPr>
            <w:tcW w:w="4565" w:type="dxa"/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</w:rPr>
              <w:t>授课安排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32" w:type="dxa"/>
            <w:gridSpan w:val="3"/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7月14日下午14：00～17：00</w:t>
            </w:r>
          </w:p>
        </w:tc>
        <w:tc>
          <w:tcPr>
            <w:tcW w:w="4565" w:type="dxa"/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</w:rPr>
              <w:t>培训人员报到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7" w:type="dxa"/>
            <w:vMerge w:val="restart"/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7月15日</w:t>
            </w:r>
          </w:p>
        </w:tc>
        <w:tc>
          <w:tcPr>
            <w:tcW w:w="785" w:type="dxa"/>
            <w:vMerge w:val="restart"/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上午</w:t>
            </w:r>
          </w:p>
        </w:tc>
        <w:tc>
          <w:tcPr>
            <w:tcW w:w="171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9:00～9:30</w:t>
            </w:r>
          </w:p>
        </w:tc>
        <w:tc>
          <w:tcPr>
            <w:tcW w:w="456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</w:rPr>
              <w:t>开班典礼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7" w:type="dxa"/>
            <w:vMerge w:val="continue"/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78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171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9:45～12:00</w:t>
            </w:r>
          </w:p>
        </w:tc>
        <w:tc>
          <w:tcPr>
            <w:tcW w:w="456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</w:rPr>
              <w:t>装配式建筑政策解读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7" w:type="dxa"/>
            <w:vMerge w:val="continue"/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7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下午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14:30～17:30</w:t>
            </w:r>
          </w:p>
        </w:tc>
        <w:tc>
          <w:tcPr>
            <w:tcW w:w="45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装配式建筑概述及技术体系介绍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7" w:type="dxa"/>
            <w:vMerge w:val="restart"/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7月16日</w:t>
            </w:r>
          </w:p>
        </w:tc>
        <w:tc>
          <w:tcPr>
            <w:tcW w:w="785" w:type="dxa"/>
            <w:vMerge w:val="restart"/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上午</w:t>
            </w:r>
          </w:p>
        </w:tc>
        <w:tc>
          <w:tcPr>
            <w:tcW w:w="17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9:00～10:00</w:t>
            </w:r>
          </w:p>
        </w:tc>
        <w:tc>
          <w:tcPr>
            <w:tcW w:w="4565" w:type="dxa"/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装配式混凝土建筑技术标准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7" w:type="dxa"/>
            <w:vMerge w:val="continue"/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78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17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10:10～12:00</w:t>
            </w:r>
          </w:p>
        </w:tc>
        <w:tc>
          <w:tcPr>
            <w:tcW w:w="4565" w:type="dxa"/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装配式混凝土建筑施工管理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7" w:type="dxa"/>
            <w:vMerge w:val="continue"/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下午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14:30～17:30</w:t>
            </w:r>
          </w:p>
        </w:tc>
        <w:tc>
          <w:tcPr>
            <w:tcW w:w="4565" w:type="dxa"/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装配式建筑项目设计咨询及</w:t>
            </w:r>
          </w:p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设计管理要点分析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7" w:type="dxa"/>
            <w:vMerge w:val="restart"/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7月17日</w:t>
            </w:r>
          </w:p>
        </w:tc>
        <w:tc>
          <w:tcPr>
            <w:tcW w:w="78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上午</w:t>
            </w:r>
          </w:p>
        </w:tc>
        <w:tc>
          <w:tcPr>
            <w:tcW w:w="171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9:00～12:00</w:t>
            </w:r>
          </w:p>
        </w:tc>
        <w:tc>
          <w:tcPr>
            <w:tcW w:w="4565" w:type="dxa"/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装配式混凝土建筑施工案例分析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7" w:type="dxa"/>
            <w:vMerge w:val="continue"/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下午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14:30～17:30</w:t>
            </w:r>
          </w:p>
        </w:tc>
        <w:tc>
          <w:tcPr>
            <w:tcW w:w="45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2"/>
                <w:szCs w:val="22"/>
              </w:rPr>
              <w:t>项目现场观摩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7" w:type="dxa"/>
            <w:vMerge w:val="restart"/>
            <w:noWrap w:val="0"/>
            <w:vAlign w:val="center"/>
          </w:tcPr>
          <w:p>
            <w:pPr>
              <w:autoSpaceDE w:val="0"/>
              <w:snapToGrid w:val="0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7月18日</w:t>
            </w:r>
          </w:p>
        </w:tc>
        <w:tc>
          <w:tcPr>
            <w:tcW w:w="7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上午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9:00～12:00</w:t>
            </w:r>
          </w:p>
        </w:tc>
        <w:tc>
          <w:tcPr>
            <w:tcW w:w="456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装配式混凝土建筑制作与施工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7" w:type="dxa"/>
            <w:vMerge w:val="continue"/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下午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14:30～17:30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装配式混凝土建筑施工虚拟仿真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7" w:type="dxa"/>
            <w:vMerge w:val="restart"/>
            <w:noWrap w:val="0"/>
            <w:vAlign w:val="center"/>
          </w:tcPr>
          <w:p>
            <w:pPr>
              <w:autoSpaceDE w:val="0"/>
              <w:snapToGrid w:val="0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7月19日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上午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9:00～10:20</w:t>
            </w:r>
          </w:p>
        </w:tc>
        <w:tc>
          <w:tcPr>
            <w:tcW w:w="45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装配式混凝土建筑施工虚拟仿真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7" w:type="dxa"/>
            <w:vMerge w:val="continue"/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78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10:30～12:00</w:t>
            </w:r>
          </w:p>
        </w:tc>
        <w:tc>
          <w:tcPr>
            <w:tcW w:w="45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整体浴室安装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7" w:type="dxa"/>
            <w:vMerge w:val="continue"/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下午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14:30～15:30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</w:rPr>
              <w:t>培训测评、学员交流及结业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0" w:hRule="atLeast"/>
          <w:jc w:val="center"/>
        </w:trPr>
        <w:tc>
          <w:tcPr>
            <w:tcW w:w="8397" w:type="dxa"/>
            <w:gridSpan w:val="4"/>
            <w:noWrap w:val="0"/>
            <w:vAlign w:val="center"/>
          </w:tcPr>
          <w:p>
            <w:pPr>
              <w:autoSpaceDE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注：1、学习期间每人完成一篇不少于1500字的装配式建筑施工技术学习体会，作为评定学员学习成绩的依据之一。</w:t>
            </w:r>
          </w:p>
          <w:p>
            <w:pPr>
              <w:autoSpaceDE w:val="0"/>
              <w:snapToGrid w:val="0"/>
              <w:spacing w:line="240" w:lineRule="atLeast"/>
              <w:ind w:firstLine="480" w:firstLineChars="200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2、学习期间随时考勤，不得缺席、迟到、早退。上课时间关闭手机，确保正常的教学秩序。</w:t>
            </w:r>
          </w:p>
          <w:p>
            <w:pPr>
              <w:autoSpaceDE w:val="0"/>
              <w:snapToGrid w:val="0"/>
              <w:spacing w:line="240" w:lineRule="atLeast"/>
              <w:ind w:firstLine="480" w:firstLineChars="200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3、培训班采用教材：</w:t>
            </w:r>
          </w:p>
          <w:p>
            <w:pPr>
              <w:autoSpaceDE w:val="0"/>
              <w:snapToGrid w:val="0"/>
              <w:spacing w:line="240" w:lineRule="atLeast"/>
              <w:ind w:firstLine="600" w:firstLineChars="250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①《装配式混凝土建筑技术标准》（GB/T 51231-2016）</w:t>
            </w:r>
          </w:p>
          <w:p>
            <w:pPr>
              <w:autoSpaceDE w:val="0"/>
              <w:snapToGrid w:val="0"/>
              <w:spacing w:line="240" w:lineRule="atLeast"/>
              <w:ind w:firstLine="600" w:firstLineChars="250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②《装配式混凝土结构技术规程》（JGJ 1-2014）</w:t>
            </w:r>
          </w:p>
          <w:p>
            <w:pPr>
              <w:spacing w:line="240" w:lineRule="atLeast"/>
              <w:ind w:firstLine="600" w:firstLineChars="250"/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③装配式混凝土建筑施工专业人员培训班讲义</w:t>
            </w:r>
          </w:p>
        </w:tc>
      </w:tr>
    </w:tbl>
    <w:p>
      <w:pPr>
        <w:pStyle w:val="2"/>
        <w:spacing w:before="0" w:after="0" w:line="240" w:lineRule="auto"/>
        <w:jc w:val="center"/>
        <w:rPr>
          <w:rFonts w:hint="eastAsia" w:ascii="宋体" w:hAnsi="宋体"/>
          <w:bCs w:val="0"/>
          <w:kern w:val="2"/>
        </w:rPr>
        <w:sectPr>
          <w:pgSz w:w="11906" w:h="16838"/>
          <w:pgMar w:top="1361" w:right="1531" w:bottom="1361" w:left="1531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before="0" w:after="0" w:line="240" w:lineRule="auto"/>
        <w:jc w:val="center"/>
        <w:rPr>
          <w:rFonts w:ascii="宋体" w:hAnsi="宋体"/>
          <w:bCs w:val="0"/>
          <w:kern w:val="2"/>
        </w:rPr>
      </w:pPr>
      <w:r>
        <w:rPr>
          <w:rFonts w:hint="eastAsia" w:ascii="宋体" w:hAnsi="宋体"/>
          <w:bCs w:val="0"/>
          <w:kern w:val="2"/>
        </w:rPr>
        <w:t>装配式混凝土建筑施工</w:t>
      </w:r>
    </w:p>
    <w:p>
      <w:pPr>
        <w:pStyle w:val="2"/>
        <w:spacing w:before="0" w:after="0" w:line="240" w:lineRule="auto"/>
        <w:jc w:val="center"/>
        <w:rPr>
          <w:rFonts w:ascii="宋体" w:hAnsi="宋体"/>
          <w:bCs w:val="0"/>
          <w:kern w:val="2"/>
        </w:rPr>
      </w:pPr>
      <w:r>
        <w:rPr>
          <w:rFonts w:hint="eastAsia" w:ascii="宋体" w:hAnsi="宋体"/>
          <w:bCs w:val="0"/>
          <w:kern w:val="2"/>
        </w:rPr>
        <w:t>虚拟仿真实训计划(上机)</w:t>
      </w:r>
    </w:p>
    <w:tbl>
      <w:tblPr>
        <w:tblStyle w:val="3"/>
        <w:tblW w:w="9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85"/>
        <w:gridCol w:w="5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时间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实训内容</w:t>
            </w:r>
          </w:p>
        </w:tc>
        <w:tc>
          <w:tcPr>
            <w:tcW w:w="5150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微软雅黑" w:hAnsi="微软雅黑" w:eastAsia="微软雅黑"/>
                <w:kern w:val="0"/>
              </w:rPr>
              <w:t>实训知识点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14：30～14：40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装配式建筑施工过程整体讲解</w:t>
            </w:r>
          </w:p>
        </w:tc>
        <w:tc>
          <w:tcPr>
            <w:tcW w:w="515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结合装配式建筑虚拟仿真软件对装配式建筑施工过程进行整体讲解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14：40～15：00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讲解构件运输模块的操作步骤及操作过程中的相关知识点</w:t>
            </w:r>
          </w:p>
        </w:tc>
        <w:tc>
          <w:tcPr>
            <w:tcW w:w="515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具备选择合适运输构件车辆的能力；</w:t>
            </w:r>
          </w:p>
          <w:p>
            <w:pPr>
              <w:widowControl/>
              <w:numPr>
                <w:ilvl w:val="0"/>
                <w:numId w:val="1"/>
              </w:numPr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掌握检查构件的能力，包含相应工具的使用；</w:t>
            </w:r>
          </w:p>
          <w:p>
            <w:pPr>
              <w:widowControl/>
              <w:numPr>
                <w:ilvl w:val="0"/>
                <w:numId w:val="1"/>
              </w:numPr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具备选择合适起重机进行装车码放的能力；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熟悉发货单的填写和交通审批的填写；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具备根据不同的路况选择合适的车速；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熟悉施工现场的场地硬化及卸车。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15：00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～</w:t>
            </w:r>
            <w:r>
              <w:rPr>
                <w:rFonts w:ascii="仿宋_GB2312" w:hAnsi="仿宋_GB2312" w:eastAsia="仿宋_GB2312" w:cs="仿宋_GB2312"/>
                <w:sz w:val="24"/>
              </w:rPr>
              <w:t>15：30</w:t>
            </w:r>
          </w:p>
        </w:tc>
        <w:tc>
          <w:tcPr>
            <w:tcW w:w="7135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讲解完成之后进入学员练习阶段，同时教学团队对学员遇到的问题和不明白的地方进行答疑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15：30～16：00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讲解现场吊装的操作步骤和操作过程中的相关知识点</w:t>
            </w:r>
          </w:p>
        </w:tc>
        <w:tc>
          <w:tcPr>
            <w:tcW w:w="5150" w:type="dxa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具备塔机选择的能力，包括塔机、吊具、吊点、吊钩的选择；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熟悉塔机操作及相关安全知识；</w:t>
            </w:r>
          </w:p>
          <w:p>
            <w:pPr>
              <w:widowControl/>
              <w:numPr>
                <w:ilvl w:val="0"/>
                <w:numId w:val="2"/>
              </w:numPr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熟悉不同工种之间的配合。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16：00～16：30</w:t>
            </w:r>
          </w:p>
        </w:tc>
        <w:tc>
          <w:tcPr>
            <w:tcW w:w="713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讲解完成之后进入学员练习，同时教学团队对学员遇到的问题和不明白的地方进行答疑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16：30～17：00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讲解构件灌浆的操作步骤和操作过程中的相关知识点</w:t>
            </w:r>
          </w:p>
        </w:tc>
        <w:tc>
          <w:tcPr>
            <w:tcW w:w="5150" w:type="dxa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具备构件灌浆所用工具选择的能力；</w:t>
            </w:r>
          </w:p>
          <w:p>
            <w:pPr>
              <w:widowControl/>
              <w:numPr>
                <w:ilvl w:val="0"/>
                <w:numId w:val="3"/>
              </w:numPr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掌握封缝料的配比比例及配比过程；</w:t>
            </w:r>
          </w:p>
          <w:p>
            <w:pPr>
              <w:widowControl/>
              <w:numPr>
                <w:ilvl w:val="0"/>
                <w:numId w:val="3"/>
              </w:numPr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掌握灌浆料的配比比例及配比过程；</w:t>
            </w:r>
          </w:p>
          <w:p>
            <w:pPr>
              <w:widowControl/>
              <w:numPr>
                <w:ilvl w:val="0"/>
                <w:numId w:val="3"/>
              </w:numPr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具备灌浆料检查的能力；</w:t>
            </w:r>
          </w:p>
          <w:p>
            <w:pPr>
              <w:widowControl/>
              <w:numPr>
                <w:ilvl w:val="0"/>
                <w:numId w:val="3"/>
              </w:numPr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熟悉灌浆过程。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17：00～17：30</w:t>
            </w:r>
          </w:p>
        </w:tc>
        <w:tc>
          <w:tcPr>
            <w:tcW w:w="713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讲解完成之后进入学员练习，同时教学团队对学员遇到的问题和不明白的地方进行答疑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95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9：00～9：40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讲解现浇连接的操作步骤和操作过程中的相关知识点</w:t>
            </w:r>
          </w:p>
        </w:tc>
        <w:tc>
          <w:tcPr>
            <w:tcW w:w="5150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熟悉外墙封边打胶过程及工具的使用；</w:t>
            </w:r>
          </w:p>
          <w:p>
            <w:pPr>
              <w:widowControl/>
              <w:numPr>
                <w:ilvl w:val="0"/>
                <w:numId w:val="4"/>
              </w:numPr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掌握叠合板的现浇过程及工具的使用，包括板底竖向支撑、木板铺设、钢筋铺设绑扎、P</w:t>
            </w:r>
            <w:r>
              <w:rPr>
                <w:rFonts w:ascii="仿宋_GB2312" w:hAnsi="仿宋_GB2312" w:eastAsia="仿宋_GB2312" w:cs="仿宋_GB2312"/>
                <w:sz w:val="24"/>
              </w:rPr>
              <w:t>VC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管道预埋、浇筑过程、整平、振捣等过程。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讲解质检与维护的操作步骤和操作过程中的相关知识点</w:t>
            </w:r>
          </w:p>
        </w:tc>
        <w:tc>
          <w:tcPr>
            <w:tcW w:w="5150" w:type="dxa"/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熟悉对装配式建筑构件生产过程中的各个阶段的构件进行质量检查，检查此阶段是否符合要求，是否可以进入下一阶段生产；</w:t>
            </w:r>
          </w:p>
          <w:p>
            <w:pPr>
              <w:widowControl/>
              <w:numPr>
                <w:ilvl w:val="0"/>
                <w:numId w:val="5"/>
              </w:numPr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熟悉装配式建筑构件施工过程的检测审核，是否符合施工要求，是否可以进入下一阶段。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9：40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～</w:t>
            </w:r>
            <w:r>
              <w:rPr>
                <w:rFonts w:ascii="仿宋_GB2312" w:hAnsi="仿宋_GB2312" w:eastAsia="仿宋_GB2312" w:cs="仿宋_GB2312"/>
                <w:sz w:val="24"/>
              </w:rPr>
              <w:t>10：20</w:t>
            </w:r>
          </w:p>
        </w:tc>
        <w:tc>
          <w:tcPr>
            <w:tcW w:w="7135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讲解完成之后进入学员练习，同时教学团队对学员遇到的问题和不明白的地方进行答疑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086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说明：实训期间不设置休息时间，除讲解过程外，学员在练习期间可以选择休息的时间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4540A"/>
    <w:multiLevelType w:val="multilevel"/>
    <w:tmpl w:val="0DC4540A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9E5A3E"/>
    <w:multiLevelType w:val="multilevel"/>
    <w:tmpl w:val="139E5A3E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ED541A"/>
    <w:multiLevelType w:val="multilevel"/>
    <w:tmpl w:val="24ED541A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19708A9"/>
    <w:multiLevelType w:val="multilevel"/>
    <w:tmpl w:val="719708A9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7B935CB"/>
    <w:multiLevelType w:val="multilevel"/>
    <w:tmpl w:val="77B935CB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300＆芊晓</cp:lastModifiedBy>
  <dcterms:modified xsi:type="dcterms:W3CDTF">2019-06-20T06:59:52Z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