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spacing w:before="0" w:beforeLines="0" w:beforeAutospacing="0" w:afterLines="0" w:afterAutospacing="0" w:line="560" w:lineRule="atLeas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4</w:t>
      </w:r>
    </w:p>
    <w:p>
      <w:pPr>
        <w:pStyle w:val="2"/>
        <w:keepNext w:val="0"/>
        <w:keepLines w:val="0"/>
        <w:kinsoku/>
        <w:spacing w:before="0" w:beforeLines="0" w:after="0" w:afterLines="0" w:line="560" w:lineRule="atLeast"/>
        <w:ind w:left="0" w:hanging="272" w:hangingChars="62"/>
        <w:jc w:val="center"/>
        <w:rPr>
          <w:rFonts w:hint="default" w:ascii="Times New Roman" w:hAnsi="Times New Roman" w:eastAsia="方正小标宋简体" w:cs="Times New Roman"/>
          <w:b w:val="0"/>
          <w:color w:val="auto"/>
          <w:kern w:val="2"/>
          <w:sz w:val="44"/>
          <w:szCs w:val="44"/>
          <w:highlight w:val="none"/>
        </w:rPr>
      </w:pPr>
      <w:r>
        <w:rPr>
          <w:rFonts w:hint="default" w:ascii="Times New Roman" w:hAnsi="Times New Roman" w:eastAsia="方正小标宋简体" w:cs="Times New Roman"/>
          <w:b w:val="0"/>
          <w:color w:val="auto"/>
          <w:kern w:val="2"/>
          <w:highlight w:val="none"/>
        </w:rPr>
        <w:t>资格审查提交材料要求</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rPr>
        <w:t>资格审查部门要切实优化公共服务流程，大力简化办事手续，不得要求报考人员提供各类无谓的证明，不得进行“循环证明”验证，尽可能使报考人员报考更方便更顺畅。</w:t>
      </w:r>
    </w:p>
    <w:p>
      <w:pPr>
        <w:pStyle w:val="2"/>
        <w:keepNext w:val="0"/>
        <w:keepLines w:val="0"/>
        <w:kinsoku/>
        <w:spacing w:before="0" w:beforeLines="0" w:after="0" w:afterLines="0" w:line="560" w:lineRule="atLeast"/>
        <w:ind w:firstLine="640" w:firstLineChars="200"/>
        <w:rPr>
          <w:rFonts w:hint="default" w:ascii="Times New Roman" w:hAnsi="Times New Roman" w:eastAsia="黑体" w:cs="Times New Roman"/>
          <w:b w:val="0"/>
          <w:color w:val="auto"/>
          <w:kern w:val="2"/>
          <w:sz w:val="32"/>
          <w:szCs w:val="32"/>
          <w:highlight w:val="none"/>
        </w:rPr>
      </w:pPr>
      <w:r>
        <w:rPr>
          <w:rFonts w:hint="default" w:ascii="Times New Roman" w:hAnsi="Times New Roman" w:eastAsia="黑体" w:cs="Times New Roman"/>
          <w:b w:val="0"/>
          <w:color w:val="auto"/>
          <w:kern w:val="2"/>
          <w:sz w:val="32"/>
          <w:szCs w:val="32"/>
          <w:highlight w:val="none"/>
        </w:rPr>
        <w:t>一、初审材料要求</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rPr>
        <w:t>(一)</w:t>
      </w:r>
      <w:r>
        <w:rPr>
          <w:rFonts w:hint="default" w:ascii="Times New Roman" w:hAnsi="Times New Roman" w:eastAsia="仿宋_GB2312" w:cs="Times New Roman"/>
          <w:b w:val="0"/>
          <w:color w:val="auto"/>
          <w:kern w:val="2"/>
          <w:sz w:val="32"/>
          <w:szCs w:val="32"/>
          <w:highlight w:val="none"/>
        </w:rPr>
        <w:t>《考试登记表》1份，存入个人人事档案，网上报名系统自行打印（A4纸双面打印）；</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eastAsia="zh-CN"/>
        </w:rPr>
        <w:t>（二）</w:t>
      </w:r>
      <w:r>
        <w:rPr>
          <w:rFonts w:hint="default" w:ascii="Times New Roman" w:hAnsi="Times New Roman" w:eastAsia="仿宋_GB2312" w:cs="Times New Roman"/>
          <w:b w:val="0"/>
          <w:color w:val="auto"/>
          <w:kern w:val="2"/>
          <w:sz w:val="32"/>
          <w:szCs w:val="32"/>
          <w:highlight w:val="none"/>
        </w:rPr>
        <w:t>身份证件；</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eastAsia="zh-CN"/>
        </w:rPr>
        <w:t>（三）</w:t>
      </w:r>
      <w:r>
        <w:rPr>
          <w:rFonts w:hint="default" w:ascii="Times New Roman" w:hAnsi="Times New Roman" w:eastAsia="仿宋_GB2312" w:cs="Times New Roman"/>
          <w:b w:val="0"/>
          <w:color w:val="auto"/>
          <w:kern w:val="2"/>
          <w:sz w:val="32"/>
          <w:szCs w:val="32"/>
          <w:highlight w:val="none"/>
        </w:rPr>
        <w:t>毕业证件。</w:t>
      </w:r>
    </w:p>
    <w:p>
      <w:pPr>
        <w:kinsoku/>
        <w:spacing w:beforeLines="0" w:afterLines="0" w:line="560" w:lineRule="atLeas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lang w:eastAsia="zh-CN"/>
        </w:rPr>
        <w:t>（四）</w:t>
      </w:r>
      <w:r>
        <w:rPr>
          <w:rFonts w:hint="default" w:ascii="Times New Roman" w:hAnsi="Times New Roman" w:eastAsia="仿宋_GB2312" w:cs="Times New Roman"/>
          <w:bCs/>
          <w:color w:val="auto"/>
          <w:sz w:val="32"/>
          <w:szCs w:val="32"/>
          <w:highlight w:val="none"/>
        </w:rPr>
        <w:t>养老保险缴纳明细。</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rPr>
        <w:t>1.</w:t>
      </w:r>
      <w:r>
        <w:rPr>
          <w:rFonts w:hint="default" w:ascii="Times New Roman" w:hAnsi="Times New Roman" w:eastAsia="仿宋_GB2312" w:cs="Times New Roman"/>
          <w:b w:val="0"/>
          <w:color w:val="auto"/>
          <w:kern w:val="2"/>
          <w:sz w:val="32"/>
          <w:szCs w:val="32"/>
          <w:highlight w:val="none"/>
        </w:rPr>
        <w:t>持有教育部门学历的报考人员，所在单位初审应查验：</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rPr>
        <w:t>2002年（毕业时间）起已在高校学生学历信息管理系统相关数据库中注册的高等教育学历证书，查验在学信网（www.chsi.com.cn）下载的《教育部学历证书电子注册备案表》；2002年以前的高等教育学历证书，以及2002年之后未在高校学生学历信息管理系统相关数据库中注册的高等教育学历证书，查验学信网网上免费申请的学历认证报告（相关申请资料准备情况详见学信网要求）。</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firstLine="640" w:firstLineChars="200"/>
        <w:textAlignment w:val="auto"/>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rPr>
        <w:t>2005年6月起毕业的湖南省中等职业学校，查验在湖南省中等职业学校毕业证查询系统（http://zcc.hnedu.cn/zzfind/）认定结果。2005年6月前毕业的湖南省中等职业学校毕业生的毕业证书，查验省教育厅学历认证报告。</w:t>
      </w:r>
    </w:p>
    <w:p>
      <w:pPr>
        <w:keepNext w:val="0"/>
        <w:keepLines w:val="0"/>
        <w:pageBreakBefore w:val="0"/>
        <w:widowControl w:val="0"/>
        <w:kinsoku/>
        <w:wordWrap/>
        <w:overflowPunct/>
        <w:topLinePunct w:val="0"/>
        <w:autoSpaceDE/>
        <w:autoSpaceDN/>
        <w:bidi w:val="0"/>
        <w:adjustRightInd/>
        <w:snapToGrid/>
        <w:spacing w:beforeLines="0" w:afterLines="0" w:line="56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2005年6月前取得的学信网无法查验的湖南省中专学历证书，需查验省教育厅开具学历认证报告复印件。教育部门核验未注册学历学位证书需要一定时间（20个工作日），请申请人务必提前做好准备。所需材料：毕业证书原件或学历证明书原件、身份证原件、毕业学校或教育行政部门复印的录取花名册或毕业生花名册（加盖存档部门公章并留经办人姓名和办公电话）。受理方式为现场办理。办理地点</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湖南省大中专学校学生信息咨询与就业指导中心（长沙市雨花区新建西路37号长城非常生活3楼1号窗口），联系电话：0731-82116082。</w:t>
      </w:r>
    </w:p>
    <w:p>
      <w:pPr>
        <w:keepNext w:val="0"/>
        <w:keepLines w:val="0"/>
        <w:pageBreakBefore w:val="0"/>
        <w:widowControl w:val="0"/>
        <w:kinsoku/>
        <w:wordWrap/>
        <w:overflowPunct/>
        <w:topLinePunct w:val="0"/>
        <w:autoSpaceDE/>
        <w:autoSpaceDN/>
        <w:bidi w:val="0"/>
        <w:adjustRightInd/>
        <w:snapToGrid/>
        <w:spacing w:beforeLines="0" w:afterLines="0" w:line="56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取得国（境）外学历学位的，所在单位查验教育部留学服务中心中国留学网（http://www.cscse.edu.cn）学历学位认证查验证明材料。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firstLine="640" w:firstLineChars="200"/>
        <w:textAlignment w:val="auto"/>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rPr>
        <w:t>2.</w:t>
      </w:r>
      <w:r>
        <w:rPr>
          <w:rFonts w:hint="default" w:ascii="Times New Roman" w:hAnsi="Times New Roman" w:eastAsia="仿宋_GB2312" w:cs="Times New Roman"/>
          <w:b w:val="0"/>
          <w:color w:val="auto"/>
          <w:kern w:val="2"/>
          <w:sz w:val="32"/>
          <w:szCs w:val="32"/>
          <w:highlight w:val="none"/>
        </w:rPr>
        <w:t>持有技工院校毕业学历的报考人员，所在单位初审应查验：</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firstLine="640" w:firstLineChars="200"/>
        <w:textAlignment w:val="auto"/>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rPr>
        <w:t>2005年至2013年技工院校毕业的，查验湖南省人力资源和社会保障厅官网办事大厅技工院校毕业证书查询系统（http://222.240.173.83）认定结果。</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rPr>
        <w:t>2015年以后技工院校毕业的，查验人力资源社会保障部全国毕业证书查询系统（http://www.jxzs.mohrss.gov.cn/）认定结果。</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rPr>
        <w:t>其他年份毕业的，查验市州人力资源社会保障局职业能力建设科（处）学籍认定结果。</w:t>
      </w:r>
    </w:p>
    <w:p>
      <w:pPr>
        <w:pStyle w:val="2"/>
        <w:keepNext w:val="0"/>
        <w:keepLines w:val="0"/>
        <w:kinsoku/>
        <w:spacing w:before="0" w:beforeLines="0" w:after="0" w:afterLines="0" w:line="560" w:lineRule="atLeast"/>
        <w:ind w:firstLine="640" w:firstLineChars="200"/>
        <w:rPr>
          <w:rFonts w:hint="default" w:ascii="Times New Roman" w:hAnsi="Times New Roman" w:eastAsia="黑体" w:cs="Times New Roman"/>
          <w:b w:val="0"/>
          <w:color w:val="auto"/>
          <w:kern w:val="2"/>
          <w:sz w:val="32"/>
          <w:szCs w:val="32"/>
          <w:highlight w:val="none"/>
        </w:rPr>
      </w:pPr>
      <w:r>
        <w:rPr>
          <w:rFonts w:hint="default" w:ascii="Times New Roman" w:hAnsi="Times New Roman" w:eastAsia="黑体" w:cs="Times New Roman"/>
          <w:b w:val="0"/>
          <w:color w:val="auto"/>
          <w:kern w:val="2"/>
          <w:sz w:val="32"/>
          <w:szCs w:val="32"/>
          <w:highlight w:val="none"/>
        </w:rPr>
        <w:t>二、复审材料要求</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eastAsia="zh-CN"/>
        </w:rPr>
        <w:t>（一）</w:t>
      </w:r>
      <w:r>
        <w:rPr>
          <w:rFonts w:hint="default" w:ascii="Times New Roman" w:hAnsi="Times New Roman" w:eastAsia="仿宋_GB2312" w:cs="Times New Roman"/>
          <w:b w:val="0"/>
          <w:color w:val="auto"/>
          <w:kern w:val="2"/>
          <w:sz w:val="32"/>
          <w:szCs w:val="32"/>
          <w:highlight w:val="none"/>
        </w:rPr>
        <w:t>已经所在单位初审后签字、盖章的《考试登记表》和养老保险缴纳明细各1份；</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eastAsia="zh-CN"/>
        </w:rPr>
        <w:t>（二）</w:t>
      </w:r>
      <w:r>
        <w:rPr>
          <w:rFonts w:hint="default" w:ascii="Times New Roman" w:hAnsi="Times New Roman" w:eastAsia="仿宋_GB2312" w:cs="Times New Roman"/>
          <w:b w:val="0"/>
          <w:color w:val="auto"/>
          <w:kern w:val="2"/>
          <w:sz w:val="32"/>
          <w:szCs w:val="32"/>
          <w:highlight w:val="none"/>
        </w:rPr>
        <w:t>《</w:t>
      </w:r>
      <w:r>
        <w:rPr>
          <w:rFonts w:hint="default" w:ascii="Times New Roman" w:hAnsi="Times New Roman" w:eastAsia="仿宋_GB2312" w:cs="Times New Roman"/>
          <w:b w:val="0"/>
          <w:color w:val="auto"/>
          <w:kern w:val="2"/>
          <w:sz w:val="32"/>
          <w:szCs w:val="32"/>
          <w:highlight w:val="none"/>
          <w:lang w:eastAsia="zh-CN"/>
        </w:rPr>
        <w:t>2025年</w:t>
      </w:r>
      <w:r>
        <w:rPr>
          <w:rFonts w:hint="default" w:ascii="Times New Roman" w:hAnsi="Times New Roman" w:eastAsia="仿宋_GB2312" w:cs="Times New Roman"/>
          <w:b w:val="0"/>
          <w:color w:val="auto"/>
          <w:kern w:val="2"/>
          <w:sz w:val="32"/>
          <w:szCs w:val="32"/>
          <w:highlight w:val="none"/>
        </w:rPr>
        <w:t>土建工程专业初中级职称考试报考人员名册》1份；</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eastAsia="zh-CN"/>
        </w:rPr>
        <w:t>（三）</w:t>
      </w:r>
      <w:r>
        <w:rPr>
          <w:rFonts w:hint="default" w:ascii="Times New Roman" w:hAnsi="Times New Roman" w:eastAsia="仿宋_GB2312" w:cs="Times New Roman"/>
          <w:b w:val="0"/>
          <w:color w:val="auto"/>
          <w:kern w:val="2"/>
          <w:sz w:val="32"/>
          <w:szCs w:val="32"/>
          <w:highlight w:val="none"/>
        </w:rPr>
        <w:t>所在单位初审查验结果。</w:t>
      </w:r>
    </w:p>
    <w:p>
      <w:pPr>
        <w:pStyle w:val="2"/>
        <w:keepNext w:val="0"/>
        <w:keepLines w:val="0"/>
        <w:kinsoku/>
        <w:spacing w:before="0" w:beforeLines="0" w:after="0" w:afterLines="0" w:line="560" w:lineRule="atLeast"/>
        <w:ind w:firstLine="640" w:firstLineChars="200"/>
        <w:rPr>
          <w:rFonts w:hint="default" w:ascii="Times New Roman" w:hAnsi="Times New Roman" w:eastAsia="黑体" w:cs="Times New Roman"/>
          <w:b w:val="0"/>
          <w:color w:val="auto"/>
          <w:kern w:val="2"/>
          <w:sz w:val="32"/>
          <w:szCs w:val="32"/>
          <w:highlight w:val="none"/>
        </w:rPr>
      </w:pPr>
      <w:r>
        <w:rPr>
          <w:rFonts w:hint="default" w:ascii="Times New Roman" w:hAnsi="Times New Roman" w:eastAsia="黑体" w:cs="Times New Roman"/>
          <w:b w:val="0"/>
          <w:color w:val="auto"/>
          <w:kern w:val="2"/>
          <w:sz w:val="32"/>
          <w:szCs w:val="32"/>
          <w:highlight w:val="none"/>
        </w:rPr>
        <w:t>三、</w:t>
      </w:r>
      <w:r>
        <w:rPr>
          <w:rFonts w:hint="default" w:ascii="Times New Roman" w:hAnsi="Times New Roman" w:eastAsia="黑体" w:cs="Times New Roman"/>
          <w:b w:val="0"/>
          <w:color w:val="auto"/>
          <w:kern w:val="2"/>
          <w:sz w:val="32"/>
          <w:szCs w:val="32"/>
          <w:highlight w:val="none"/>
          <w:lang w:eastAsia="zh-CN"/>
        </w:rPr>
        <w:t>其他</w:t>
      </w:r>
      <w:r>
        <w:rPr>
          <w:rFonts w:hint="default" w:ascii="Times New Roman" w:hAnsi="Times New Roman" w:eastAsia="黑体" w:cs="Times New Roman"/>
          <w:b w:val="0"/>
          <w:color w:val="auto"/>
          <w:kern w:val="2"/>
          <w:sz w:val="32"/>
          <w:szCs w:val="32"/>
          <w:highlight w:val="none"/>
        </w:rPr>
        <w:t>有关要求</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eastAsia="zh-CN"/>
        </w:rPr>
        <w:t>（一）</w:t>
      </w:r>
      <w:r>
        <w:rPr>
          <w:rFonts w:hint="default" w:ascii="Times New Roman" w:hAnsi="Times New Roman" w:eastAsia="仿宋_GB2312" w:cs="Times New Roman"/>
          <w:b w:val="0"/>
          <w:color w:val="auto"/>
          <w:kern w:val="2"/>
          <w:sz w:val="32"/>
          <w:szCs w:val="32"/>
          <w:highlight w:val="none"/>
        </w:rPr>
        <w:t>资格初审时，由报考人员提供身份证、学历（学位）证、资格证等原件。所在单位初审时，认为需留存备用备查的，可复印核对后，在复印件上签署“与原件核对一致”，原件退还报考人员。</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eastAsia="zh-CN"/>
        </w:rPr>
        <w:t>（二）</w:t>
      </w:r>
      <w:r>
        <w:rPr>
          <w:rFonts w:hint="default" w:ascii="Times New Roman" w:hAnsi="Times New Roman" w:eastAsia="仿宋_GB2312" w:cs="Times New Roman"/>
          <w:b w:val="0"/>
          <w:color w:val="auto"/>
          <w:kern w:val="2"/>
          <w:sz w:val="32"/>
          <w:szCs w:val="32"/>
          <w:highlight w:val="none"/>
        </w:rPr>
        <w:t>资格复审时，主要对初审查验结果进行审核，重点对初审单位出具的查询认证情况进一步确认。复审时不得再要求报考人员提供原件。</w:t>
      </w:r>
    </w:p>
    <w:p>
      <w:pPr>
        <w:pStyle w:val="2"/>
        <w:keepNext w:val="0"/>
        <w:keepLines w:val="0"/>
        <w:kinsoku/>
        <w:spacing w:before="0" w:beforeLines="0" w:after="0" w:afterLines="0" w:line="560" w:lineRule="atLeast"/>
        <w:ind w:firstLine="640" w:firstLineChars="200"/>
        <w:rPr>
          <w:rFonts w:hint="default" w:ascii="Times New Roman" w:hAnsi="Times New Roman" w:eastAsia="仿宋_GB2312" w:cs="Times New Roman"/>
          <w:b w:val="0"/>
          <w:color w:val="auto"/>
          <w:kern w:val="2"/>
          <w:sz w:val="32"/>
          <w:szCs w:val="32"/>
          <w:highlight w:val="none"/>
        </w:rPr>
      </w:pPr>
      <w:r>
        <w:rPr>
          <w:rFonts w:hint="default" w:ascii="Times New Roman" w:hAnsi="Times New Roman" w:eastAsia="仿宋_GB2312" w:cs="Times New Roman"/>
          <w:b w:val="0"/>
          <w:color w:val="auto"/>
          <w:kern w:val="2"/>
          <w:sz w:val="32"/>
          <w:szCs w:val="32"/>
          <w:highlight w:val="none"/>
          <w:lang w:eastAsia="zh-CN"/>
        </w:rPr>
        <w:t>（三）</w:t>
      </w:r>
      <w:r>
        <w:rPr>
          <w:rFonts w:hint="default" w:ascii="Times New Roman" w:hAnsi="Times New Roman" w:eastAsia="仿宋_GB2312" w:cs="Times New Roman"/>
          <w:b w:val="0"/>
          <w:color w:val="auto"/>
          <w:kern w:val="2"/>
          <w:sz w:val="32"/>
          <w:szCs w:val="32"/>
          <w:highlight w:val="none"/>
        </w:rPr>
        <w:t>所有材料复印件须使用A4纸并加盖单位公章，《考试登记表》相关栏目还需验证人签名负责，严格执行“谁审查，谁签名，谁负责”的审查管理制度。</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kinsoku/>
        <w:spacing w:before="0" w:beforeLines="0" w:beforeAutospacing="0" w:after="0" w:afterLines="0" w:afterAutospacing="0" w:line="560" w:lineRule="atLeast"/>
        <w:jc w:val="both"/>
        <w:rPr>
          <w:rFonts w:hint="default" w:ascii="Times New Roman" w:hAnsi="Times New Roman" w:eastAsia="仿宋_GB2312" w:cs="Times New Roman"/>
          <w:color w:val="auto"/>
          <w:sz w:val="32"/>
          <w:szCs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MGJiMDFiMDc2NzFmYjY0YjhkNzViMGNhYjY0YjYifQ=="/>
  </w:docVars>
  <w:rsids>
    <w:rsidRoot w:val="0BBA1650"/>
    <w:rsid w:val="0BBA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2025-09-15T09:46:00Z</dcterms:created>
  <dc:creator>admia</dc:creator>
  <cp:lastModifiedBy>admia</cp:lastModifiedBy>
  <dcterms:modified xsi:type="dcterms:W3CDTF">2025-09-15T09:47:13Z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222562D861CC4E279F8723E492A8C7DF_11</vt:lpwstr>
  </property>
</Properties>
</file>